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right="-1"/>
        <w:jc w:val="right"/>
        <w:rPr>
          <w:rFonts w:ascii="Verdana" w:hAnsi="Verdana" w:eastAsia="Lato" w:cs="Lato"/>
          <w:b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-234950</wp:posOffset>
            </wp:positionV>
            <wp:extent cx="875030" cy="108775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1" t="-2616" r="-3201" b="-2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Verdana" w:hAnsi="Verdana"/>
          <w:b/>
        </w:rPr>
        <w:tab/>
        <w:t xml:space="preserve">                                                                           </w:t>
      </w:r>
      <w:r>
        <w:rPr>
          <w:rFonts w:eastAsia="Lato" w:cs="Lato" w:ascii="Times New Roman" w:hAnsi="Times New Roman"/>
          <w:b/>
        </w:rPr>
        <w:t xml:space="preserve">                                   </w:t>
      </w:r>
    </w:p>
    <w:p>
      <w:pPr>
        <w:pStyle w:val="Standard"/>
        <w:ind w:right="-1"/>
        <w:jc w:val="right"/>
        <w:rPr>
          <w:rFonts w:ascii="Times New Roman" w:hAnsi="Times New Roman" w:eastAsia="Lato" w:cs="Lato"/>
          <w:b/>
        </w:rPr>
      </w:pPr>
      <w:r>
        <w:rPr>
          <w:rFonts w:eastAsia="Lato" w:cs="Lato" w:ascii="Times New Roman" w:hAnsi="Times New Roman"/>
          <w:b/>
        </w:rPr>
      </w:r>
    </w:p>
    <w:p>
      <w:pPr>
        <w:pStyle w:val="Standard"/>
        <w:ind w:right="-1"/>
        <w:jc w:val="right"/>
        <w:rPr>
          <w:rFonts w:ascii="Times New Roman" w:hAnsi="Times New Roman" w:eastAsia="Lato" w:cs="Lato"/>
          <w:b/>
        </w:rPr>
      </w:pPr>
      <w:r>
        <w:rPr>
          <w:rFonts w:eastAsia="Lato" w:cs="Lato" w:ascii="Times New Roman" w:hAnsi="Times New Roman"/>
          <w:b/>
        </w:rPr>
      </w:r>
    </w:p>
    <w:p>
      <w:pPr>
        <w:pStyle w:val="Standard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right="-1"/>
        <w:jc w:val="right"/>
        <w:rPr>
          <w:rFonts w:ascii="Times New Roman" w:hAnsi="Times New Roman"/>
        </w:rPr>
      </w:pPr>
      <w:r>
        <w:rPr>
          <w:rFonts w:eastAsia="Lato" w:cs="Lato" w:ascii="Times New Roman" w:hAnsi="Times New Roman"/>
          <w:b/>
        </w:rPr>
        <w:t xml:space="preserve">    </w:t>
      </w:r>
      <w:r>
        <w:rPr>
          <w:rFonts w:eastAsia="Lato" w:cs="Lato" w:ascii="Times New Roman" w:hAnsi="Times New Roman"/>
          <w:b/>
        </w:rPr>
        <w:t>Allegato 2</w:t>
      </w:r>
    </w:p>
    <w:p>
      <w:pPr>
        <w:pStyle w:val="Standard"/>
        <w:ind w:firstLine="1594" w:left="1594" w:right="1393"/>
        <w:jc w:val="center"/>
        <w:rPr>
          <w:rFonts w:ascii="Times New Roman" w:hAnsi="Times New Roman" w:eastAsia="Lato" w:cs="Lato"/>
          <w:b/>
          <w:sz w:val="28"/>
          <w:szCs w:val="28"/>
        </w:rPr>
      </w:pPr>
      <w:r>
        <w:rPr>
          <w:rFonts w:eastAsia="Lato" w:cs="Lato" w:ascii="Times New Roman" w:hAnsi="Times New Roman"/>
          <w:b/>
          <w:sz w:val="28"/>
          <w:szCs w:val="28"/>
        </w:rPr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textAlignment w:val="baseline"/>
        <w:rPr>
          <w:sz w:val="26"/>
          <w:szCs w:val="26"/>
        </w:rPr>
      </w:pPr>
      <w:r>
        <w:rPr>
          <w:rFonts w:eastAsia="Lato" w:cs="Lato" w:ascii="Times New Roman" w:hAnsi="Times New Roman"/>
          <w:b/>
          <w:bCs/>
          <w:i w:val="false"/>
          <w:iCs w:val="false"/>
          <w:sz w:val="26"/>
          <w:szCs w:val="26"/>
          <w:shd w:fill="auto" w:val="clear"/>
          <w:lang w:eastAsia="it-IT"/>
        </w:rPr>
        <w:t xml:space="preserve">AVVISO PUBBLICO DI MANIFESTAZIONE DI INTERESSE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6"/>
          <w:szCs w:val="26"/>
          <w:shd w:fill="auto" w:val="clear"/>
          <w:lang w:eastAsia="it-IT"/>
        </w:rPr>
        <w:t>PER L’ATTIVAZIONE DI UN PARTENARIATO CON ETS/ESD MEDIANTE</w:t>
        <w:br/>
        <w:t>CO-PROGETTAZIONE IBRIDA, AI SENSI DELL’ART. 55 DEL D.LGS. 117/2017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6"/>
          <w:szCs w:val="26"/>
          <w:shd w:fill="auto" w:val="clear"/>
          <w:lang w:eastAsia="it-IT"/>
        </w:rPr>
        <w:t>PALINSESTO CULTURALE ISTITUZIONALE</w:t>
        <w:br/>
        <w:t xml:space="preserve"> “SOGLIANO ARMONIE, FRA NATURA E CULTURA”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textAlignment w:val="baseline"/>
        <w:rPr>
          <w:i w:val="false"/>
          <w:i w:val="false"/>
          <w:iCs w:val="false"/>
        </w:rPr>
      </w:pPr>
      <w:r>
        <w:rPr>
          <w:rFonts w:eastAsia="Lato" w:cs="Lato" w:ascii="Times New Roman" w:hAnsi="Times New Roman"/>
          <w:b/>
          <w:i w:val="false"/>
          <w:iCs w:val="false"/>
          <w:sz w:val="22"/>
          <w:szCs w:val="22"/>
        </w:rPr>
        <w:br/>
      </w:r>
      <w:r>
        <w:rPr>
          <w:rFonts w:eastAsia="Lato" w:cs="Lato" w:ascii="Times New Roman" w:hAnsi="Times New Roman"/>
          <w:b/>
          <w:i w:val="false"/>
          <w:iCs w:val="false"/>
          <w:sz w:val="26"/>
          <w:szCs w:val="26"/>
        </w:rPr>
        <w:tab/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textAlignment w:val="baseline"/>
        <w:rPr>
          <w:sz w:val="26"/>
          <w:szCs w:val="26"/>
        </w:rPr>
      </w:pPr>
      <w:r>
        <w:rPr>
          <w:rFonts w:eastAsia="Lato" w:cs="Lato" w:ascii="Times New Roman" w:hAnsi="Times New Roman"/>
          <w:b/>
          <w:i w:val="false"/>
          <w:iCs w:val="false"/>
          <w:sz w:val="26"/>
          <w:szCs w:val="26"/>
        </w:rPr>
        <w:t>SCHEDA PROGETTO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 w:val="false"/>
          <w:i w:val="false"/>
          <w:iCs w:val="false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i w:val="false"/>
          <w:iCs w:val="false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 w:val="false"/>
          <w:i w:val="false"/>
          <w:iCs w:val="false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i w:val="false"/>
          <w:iCs w:val="false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>1. Visione e proposta culturale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400" w:leader="none"/>
        </w:tabs>
        <w:spacing w:lineRule="auto" w:line="240" w:before="0" w:after="0"/>
        <w:ind w:hanging="0" w:left="0"/>
        <w:outlineLvl w:val="2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widowControl/>
        <w:bidi w:val="0"/>
        <w:spacing w:lineRule="auto" w:line="240" w:before="0" w:after="0"/>
        <w:ind w:hanging="397" w:left="397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1.1. DESCRIZIONE DELLA PROPOSTA PROGETTUALE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0"/>
          <w:sz w:val="23"/>
          <w:szCs w:val="23"/>
          <w:lang w:eastAsia="it-IT"/>
          <w14:ligatures w14:val="none"/>
        </w:rPr>
        <w:t>(</w:t>
      </w:r>
      <w:r>
        <w:rPr>
          <w:rFonts w:eastAsia="Times New Roman" w:cs="Times New Roman" w:ascii="Times New Roman" w:hAnsi="Times New Roman"/>
          <w:i/>
          <w:iCs/>
          <w:kern w:val="0"/>
          <w:sz w:val="23"/>
          <w:szCs w:val="23"/>
          <w:lang w:eastAsia="it-IT"/>
          <w14:ligatures w14:val="none"/>
        </w:rPr>
        <w:t>max 3.000 caratteri)</w:t>
      </w:r>
      <w:r>
        <w:rPr>
          <w:rFonts w:eastAsia="Times New Roman" w:cs="Times New Roman" w:ascii="Times New Roman" w:hAnsi="Times New Roman"/>
          <w:kern w:val="0"/>
          <w:sz w:val="23"/>
          <w:szCs w:val="23"/>
          <w:lang w:eastAsia="it-IT"/>
          <w14:ligatures w14:val="none"/>
        </w:rPr>
        <w:br/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Descrivere l’idea progettuale nel suo complesso: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0" w:after="0"/>
        <w:ind w:hanging="283" w:left="680" w:right="0"/>
        <w:jc w:val="left"/>
        <w:rPr/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la visione culturale e il collegamento con “Sogliano Cult”;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0" w:after="0"/>
        <w:ind w:hanging="283" w:left="680" w:right="0"/>
        <w:jc w:val="left"/>
        <w:rPr/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gli obiettivi principali;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target prevalente o i pubblici cui si intende rivolgere l’offerta.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bidi w:val="0"/>
        <w:spacing w:lineRule="auto" w:line="240" w:before="0" w:after="0"/>
        <w:ind w:hanging="0" w:left="680" w:right="0"/>
        <w:jc w:val="left"/>
        <w:rPr/>
      </w:pPr>
      <w:r>
        <w:rPr/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1.2. ATTIVITÀ PROPOSTE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0"/>
          <w:sz w:val="23"/>
          <w:szCs w:val="23"/>
          <w:lang w:eastAsia="it-IT"/>
          <w14:ligatures w14:val="none"/>
        </w:rPr>
        <w:t xml:space="preserve"> (max 5.000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Elencare e descrivere: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680" w:right="0"/>
        <w:jc w:val="left"/>
        <w:rPr/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le </w:t>
      </w:r>
      <w:r>
        <w:rPr>
          <w:rFonts w:eastAsia="Times New Roman" w:cs="Times New Roman" w:ascii="Times New Roman" w:hAnsi="Times New Roman"/>
          <w:b/>
          <w:bCs/>
          <w:color w:themeColor="accent1" w:val="156082"/>
          <w:kern w:val="0"/>
          <w:sz w:val="23"/>
          <w:szCs w:val="23"/>
          <w:lang w:eastAsia="it-IT"/>
          <w14:ligatures w14:val="none"/>
        </w:rPr>
        <w:t>attività trasversali</w:t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 previste (comunicazione, valutazione, ecc.);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680" w:right="0"/>
        <w:jc w:val="left"/>
        <w:rPr/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le </w:t>
      </w:r>
      <w:r>
        <w:rPr>
          <w:rFonts w:eastAsia="Times New Roman" w:cs="Times New Roman" w:ascii="Times New Roman" w:hAnsi="Times New Roman"/>
          <w:b/>
          <w:bCs/>
          <w:color w:themeColor="accent1" w:val="156082"/>
          <w:kern w:val="0"/>
          <w:sz w:val="23"/>
          <w:szCs w:val="23"/>
          <w:lang w:eastAsia="it-IT"/>
          <w14:ligatures w14:val="none"/>
        </w:rPr>
        <w:t>attività specifiche</w:t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 (es. concerti, rassegne, attività per bambini, eventi site-specific, ecc.);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eventuale distinzione tra </w:t>
      </w:r>
      <w:r>
        <w:rPr>
          <w:rFonts w:eastAsia="Times New Roman" w:cs="Times New Roman" w:ascii="Times New Roman" w:hAnsi="Times New Roman"/>
          <w:b/>
          <w:bCs/>
          <w:color w:themeColor="accent1" w:val="156082"/>
          <w:kern w:val="0"/>
          <w:sz w:val="23"/>
          <w:szCs w:val="23"/>
          <w:lang w:eastAsia="it-IT"/>
          <w14:ligatures w14:val="none"/>
        </w:rPr>
        <w:t>grandi eventi</w:t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 xml:space="preserve"> e </w:t>
      </w:r>
      <w:r>
        <w:rPr>
          <w:rFonts w:eastAsia="Times New Roman" w:cs="Times New Roman" w:ascii="Times New Roman" w:hAnsi="Times New Roman"/>
          <w:b/>
          <w:bCs/>
          <w:color w:themeColor="accent1" w:val="156082"/>
          <w:kern w:val="0"/>
          <w:sz w:val="23"/>
          <w:szCs w:val="23"/>
          <w:lang w:eastAsia="it-IT"/>
          <w14:ligatures w14:val="none"/>
        </w:rPr>
        <w:t>eventi diffusi di prossimità</w:t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Per ciascuna attività, indicare: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finalità, modalità di svolgimento, luogo/i, periodo, pubblici destinatari.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283" w:left="680" w:right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>2. Curriculum esperienziale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2.1 COMPETENZE ED ESPERIENZE PREGRESSE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0"/>
          <w:sz w:val="23"/>
          <w:szCs w:val="23"/>
          <w:lang w:eastAsia="it-IT"/>
          <w14:ligatures w14:val="none"/>
        </w:rPr>
        <w:t>(max 3.000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Descrivere: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283" w:left="73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le principali esperienze maturate in ambito culturale (musica, teatro, eventi artistici);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283" w:left="73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eventuali collaborazioni con enti pubblici o privati;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283" w:left="73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competenze organizzative, artistiche, logistiche e comunicative del team o della rete.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3"/>
          <w:szCs w:val="23"/>
          <w:lang w:eastAsia="it-IT"/>
          <w14:ligatures w14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>3. Risorse e sostenibilità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97" w:left="39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3.1. RISORSE UMANE E STRUMENTALI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0"/>
          <w:sz w:val="23"/>
          <w:szCs w:val="23"/>
          <w:lang w:eastAsia="it-IT"/>
          <w14:ligatures w14:val="none"/>
        </w:rPr>
        <w:t xml:space="preserve"> (m</w:t>
      </w:r>
      <w:r>
        <w:rPr>
          <w:rFonts w:eastAsia="Times New Roman" w:cs="Times New Roman" w:ascii="Times New Roman" w:hAnsi="Times New Roman"/>
          <w:i/>
          <w:iCs/>
          <w:kern w:val="0"/>
          <w:sz w:val="23"/>
          <w:szCs w:val="23"/>
          <w:lang w:eastAsia="it-IT"/>
          <w14:ligatures w14:val="none"/>
        </w:rPr>
        <w:t>ax 2.000 caratteri)</w:t>
      </w:r>
      <w:r>
        <w:rPr>
          <w:rFonts w:eastAsia="Times New Roman" w:cs="Times New Roman" w:ascii="Times New Roman" w:hAnsi="Times New Roman"/>
          <w:kern w:val="0"/>
          <w:sz w:val="23"/>
          <w:szCs w:val="23"/>
          <w:lang w:eastAsia="it-IT"/>
          <w14:ligatures w14:val="none"/>
        </w:rPr>
        <w:br/>
      </w: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Indicare le risorse già disponibili per la realizzazione del progetto ed eventuali fabbisogni.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3.2. PIANO DI SOSTENIBILITÀ ECONOMICA </w:t>
      </w:r>
      <w:r>
        <w:rPr>
          <w:rFonts w:eastAsia="Times New Roman" w:cs="Times New Roman" w:ascii="Times New Roman" w:hAnsi="Times New Roman"/>
          <w:i/>
          <w:iCs/>
          <w:kern w:val="0"/>
          <w:sz w:val="23"/>
          <w:szCs w:val="23"/>
          <w:lang w:eastAsia="it-IT"/>
          <w14:ligatures w14:val="none"/>
        </w:rPr>
        <w:t>( max 3.000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Breve stima dei costi totali previsti (per macro-attività);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Strategie per la sostenibilità economica (co-finanziamenti, sponsorizzazioni, autofinanziamento);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97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Dimostrazione della capacità di anticipazione delle spese.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accent1" w:val="156082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accent1" w:val="156082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4. Collaborazioni attive e reti territoriali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0"/>
          <w:sz w:val="23"/>
          <w:szCs w:val="23"/>
          <w:lang w:eastAsia="it-IT"/>
          <w14:ligatures w14:val="none"/>
        </w:rPr>
        <w:t>(max 2.000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283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Elencare: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collaborazioni già in essere (con altri ETS, scuole, associazioni, istituzioni, imprese);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reti o alleanze strategiche attivabili per l’attuazione del progetto.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5. Indicatori di impatto e valutazione </w:t>
      </w:r>
      <w:r>
        <w:rPr>
          <w:rFonts w:eastAsia="Times New Roman" w:cs="Times New Roman" w:ascii="Times New Roman" w:hAnsi="Times New Roman"/>
          <w:i/>
          <w:iCs/>
          <w:kern w:val="0"/>
          <w:sz w:val="23"/>
          <w:szCs w:val="23"/>
          <w:lang w:eastAsia="it-IT"/>
          <w14:ligatures w14:val="none"/>
        </w:rPr>
        <w:t>(max 2.000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283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Indicare i principali strumenti e indicatori previsti per valutare: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il numero di partecipanti coinvolti;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la copertura territoriale;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l’efficacia delle azioni di comunicazione;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l’impatto culturale, sociale, turistico.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 w:eastAsia="Times New Roman" w:cs="Times New Roman"/>
          <w:color w:themeColor="accent1" w:val="156082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340" w:left="680" w:right="0"/>
        <w:jc w:val="left"/>
        <w:rPr>
          <w:rFonts w:ascii="Times New Roman" w:hAnsi="Times New Roman" w:eastAsia="Times New Roman" w:cs="Times New Roman"/>
          <w:color w:themeColor="accent1" w:val="156082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 xml:space="preserve">6. Eventuali elementi innovativi o migliorativi </w:t>
      </w:r>
      <w:r>
        <w:rPr>
          <w:rFonts w:eastAsia="Times New Roman" w:cs="Times New Roman" w:ascii="Times New Roman" w:hAnsi="Times New Roman"/>
          <w:i/>
          <w:iCs/>
          <w:kern w:val="0"/>
          <w:sz w:val="23"/>
          <w:szCs w:val="23"/>
          <w:lang w:eastAsia="it-IT"/>
          <w14:ligatures w14:val="none"/>
        </w:rPr>
        <w:t>(max 2.000 caratteri)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283" w:right="0"/>
        <w:jc w:val="left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color w:themeColor="accent1" w:val="156082"/>
          <w:kern w:val="0"/>
          <w:sz w:val="23"/>
          <w:szCs w:val="23"/>
          <w:lang w:eastAsia="it-IT"/>
          <w14:ligatures w14:val="none"/>
        </w:rPr>
        <w:t>Es. format sperimentali, proposte multilingue o interculturali, strumenti digitali, accessibilità per persone con disabilità ecc.</w:t>
      </w:r>
      <w:r>
        <w:rPr>
          <w:rFonts w:eastAsia="Times New Roman" w:cs="Times New Roman" w:ascii="Times New Roman" w:hAnsi="Times New Roman"/>
          <w:kern w:val="0"/>
          <w:sz w:val="23"/>
          <w:szCs w:val="23"/>
          <w:lang w:eastAsia="it-IT"/>
          <w14:ligatures w14:val="none"/>
        </w:rPr>
        <w:b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utotabella"/>
              <w:spacing w:lineRule="auto" w:line="276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283" w:right="0"/>
        <w:jc w:val="left"/>
        <w:rPr>
          <w:rFonts w:ascii="Times New Roman" w:hAnsi="Times New Roman" w:eastAsia="Times New Roman" w:cs="Times New Roman"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  <w:t>7. Cronoprogramma sintetico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tbl>
      <w:tblPr>
        <w:tblStyle w:val="Grigliatabella"/>
        <w:tblW w:w="10035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2895"/>
        <w:gridCol w:w="2429"/>
        <w:gridCol w:w="2670"/>
      </w:tblGrid>
      <w:tr>
        <w:trPr>
          <w:trHeight w:val="454" w:hRule="atLeast"/>
        </w:trPr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  <w:t>Periodo</w:t>
            </w:r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  <w:t>Attività</w:t>
            </w:r>
          </w:p>
        </w:tc>
        <w:tc>
          <w:tcPr>
            <w:tcW w:w="24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  <w:t>Luogo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  <w:t>Note</w:t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-113" w:righ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-113" w:righ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20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89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429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  <w:tc>
          <w:tcPr>
            <w:tcW w:w="267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3"/>
                <w:szCs w:val="23"/>
                <w:lang w:val="it-IT" w:eastAsia="it-IT" w:bidi="ar-SA"/>
                <w14:ligatures w14:val="non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2"/>
        <w:rPr>
          <w:rFonts w:ascii="Times New Roman" w:hAnsi="Times New Roman" w:eastAsia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lang w:eastAsia="it-IT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sectPr>
      <w:type w:val="nextPage"/>
      <w:pgSz w:w="11906" w:h="16838"/>
      <w:pgMar w:left="850" w:right="850" w:gutter="0" w:header="0" w:top="1020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4d4851"/>
    <w:pPr>
      <w:keepNext w:val="true"/>
      <w:keepLines/>
      <w:spacing w:before="360" w:after="8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4d4851"/>
    <w:pPr>
      <w:keepNext w:val="true"/>
      <w:keepLines/>
      <w:spacing w:before="160" w:after="8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4d4851"/>
    <w:pPr>
      <w:keepNext w:val="true"/>
      <w:keepLines/>
      <w:spacing w:before="160" w:after="80"/>
      <w:outlineLvl w:val="2"/>
    </w:pPr>
    <w:rPr>
      <w:rFonts w:eastAsia="DejaVu Sans" w:cs="DejaVu Sans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unhideWhenUsed/>
    <w:qFormat/>
    <w:rsid w:val="004d4851"/>
    <w:pPr>
      <w:keepNext w:val="true"/>
      <w:keepLines/>
      <w:spacing w:before="80" w:after="40"/>
      <w:outlineLvl w:val="3"/>
    </w:pPr>
    <w:rPr>
      <w:rFonts w:eastAsia="DejaVu Sans" w:cs="DejaVu Sans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4d4851"/>
    <w:pPr>
      <w:keepNext w:val="true"/>
      <w:keepLines/>
      <w:spacing w:before="80" w:after="40"/>
      <w:outlineLvl w:val="4"/>
    </w:pPr>
    <w:rPr>
      <w:rFonts w:eastAsia="DejaVu Sans" w:cs="DejaVu Sans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4d4851"/>
    <w:pPr>
      <w:keepNext w:val="true"/>
      <w:keepLines/>
      <w:spacing w:before="40" w:after="0"/>
      <w:outlineLvl w:val="5"/>
    </w:pPr>
    <w:rPr>
      <w:rFonts w:eastAsia="DejaVu Sans" w:cs="DejaVu Sans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4d4851"/>
    <w:pPr>
      <w:keepNext w:val="true"/>
      <w:keepLines/>
      <w:spacing w:before="40" w:after="0"/>
      <w:outlineLvl w:val="6"/>
    </w:pPr>
    <w:rPr>
      <w:rFonts w:eastAsia="DejaVu Sans" w:cs="DejaVu Sans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4d4851"/>
    <w:pPr>
      <w:keepNext w:val="true"/>
      <w:keepLines/>
      <w:spacing w:before="0" w:after="0"/>
      <w:outlineLvl w:val="7"/>
    </w:pPr>
    <w:rPr>
      <w:rFonts w:eastAsia="DejaVu Sans" w:cs="DejaVu Sans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4d4851"/>
    <w:pPr>
      <w:keepNext w:val="true"/>
      <w:keepLines/>
      <w:spacing w:before="0" w:after="0"/>
      <w:outlineLvl w:val="8"/>
    </w:pPr>
    <w:rPr>
      <w:rFonts w:eastAsia="DejaVu Sans" w:cs="DejaVu Sans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4d4851"/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qFormat/>
    <w:rsid w:val="004d4851"/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qFormat/>
    <w:rsid w:val="004d4851"/>
    <w:rPr>
      <w:rFonts w:eastAsia="DejaVu Sans" w:cs="DejaVu Sans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qFormat/>
    <w:rsid w:val="004d4851"/>
    <w:rPr>
      <w:rFonts w:eastAsia="DejaVu Sans" w:cs="DejaVu Sans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4d4851"/>
    <w:rPr>
      <w:rFonts w:eastAsia="DejaVu Sans" w:cs="DejaVu Sans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4d4851"/>
    <w:rPr>
      <w:rFonts w:eastAsia="DejaVu Sans" w:cs="DejaVu Sans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4d4851"/>
    <w:rPr>
      <w:rFonts w:eastAsia="DejaVu Sans" w:cs="DejaVu Sans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4d4851"/>
    <w:rPr>
      <w:rFonts w:eastAsia="DejaVu Sans" w:cs="DejaVu Sans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4d4851"/>
    <w:rPr>
      <w:rFonts w:eastAsia="DejaVu Sans" w:cs="DejaVu Sans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4d4851"/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4d4851"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4d485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d4851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4d485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d4851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4d4851"/>
    <w:rPr>
      <w:b/>
      <w:bCs/>
    </w:rPr>
  </w:style>
  <w:style w:type="character" w:styleId="Emphasis">
    <w:name w:val="Emphasis"/>
    <w:basedOn w:val="DefaultParagraphFont"/>
    <w:uiPriority w:val="20"/>
    <w:qFormat/>
    <w:rsid w:val="004d4851"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4d4851"/>
    <w:pPr>
      <w:spacing w:lineRule="auto" w:line="240" w:before="0" w:after="80"/>
      <w:contextualSpacing/>
    </w:pPr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4d4851"/>
    <w:pPr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4d485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d485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4d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4d485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paragraph" w:styleId="Standard" w:customStyle="1">
    <w:name w:val="Standard"/>
    <w:qFormat/>
    <w:rsid w:val="004d485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  <w14:ligatures w14:val="none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c14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LibreOffice/7.6.5.2$Windows_X86_64 LibreOffice_project/38d5f62f85355c192ef5f1dd47c5c0c0c6d6598b</Application>
  <AppVersion>15.0000</AppVersion>
  <Pages>4</Pages>
  <Words>337</Words>
  <Characters>2243</Characters>
  <CharactersWithSpaces>2644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2025-04-04T07:53:00Z</dcterms:created>
  <dc:creator>Monia Guarino</dc:creator>
  <dc:description/>
  <dc:language>it-IT</dc:language>
  <cp:lastModifiedBy/>
  <cp:lastPrinted>2025-04-15T16:20:10Z</cp:lastPrinted>
  <dcterms:modified xsi:type="dcterms:W3CDTF">2025-04-15T16:20:15Z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